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4A" w:rsidRPr="00E0334A" w:rsidRDefault="00E0334A" w:rsidP="00E033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E0334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Zwrot podatku akcyzowego</w:t>
      </w:r>
    </w:p>
    <w:p w:rsidR="00E0334A" w:rsidRDefault="00E0334A" w:rsidP="00016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334A" w:rsidRDefault="00E0334A" w:rsidP="00016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016589" w:rsidRPr="00016589" w:rsidRDefault="00016589" w:rsidP="00016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 Rolnictwa i Rozwoju Wsi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informuje: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rolnik, który chce odzyskać część pieniędzy wydanych na olej napędowy używany do produkcji rolnej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powinien zbierać faktury VAT</w:t>
      </w:r>
    </w:p>
    <w:p w:rsidR="00016589" w:rsidRPr="00016589" w:rsidRDefault="00016589" w:rsidP="00016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01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lutego 2018 r. do 28 lutego 2018 r.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złożyć odpowiedni wniosek do wójta, burmistrza lub prezydenta miasta, w zależności od miejsca położenia gruntów rolnych wraz z fakturami VAT (lub ich kopiami) stanowiącymi dowód zakupu oleju napędowego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sierpnia 2017 r.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>31 stycznia 2018 r.,</w:t>
      </w:r>
    </w:p>
    <w:p w:rsidR="00016589" w:rsidRPr="00016589" w:rsidRDefault="00016589" w:rsidP="00016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01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sierpnia 2018 r. do 31 sierpnia 2018 r.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złożyć odpowiedni wniosek do wójta, burmistrza lub prezydenta miasta, w zależności od miejsca położenia gruntów rolnych wraz z fakturami VAT (lub ich kopiami) stanowiącymi dowód zakupu oleju napędowego w okresie od 1 lutego 2018 r. do 31 lipca 2018 r. w ramach limitu zwrotu podatku określonego na 2018 r.</w:t>
      </w:r>
    </w:p>
    <w:p w:rsidR="00016589" w:rsidRPr="00016589" w:rsidRDefault="00016589" w:rsidP="0001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</w:t>
      </w:r>
    </w:p>
    <w:p w:rsidR="00016589" w:rsidRPr="00016589" w:rsidRDefault="00016589" w:rsidP="00016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Limit zwrotu podatku akcyzowego w 2018 r. wynosi: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86,00 zł * ilość ha użytków rolnych</w:t>
      </w:r>
    </w:p>
    <w:p w:rsidR="00016589" w:rsidRPr="00016589" w:rsidRDefault="00016589" w:rsidP="0001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Pieniądze wypłacane będą w terminach:</w:t>
      </w: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3 - 30 kwietnia 2018 r. w przypadku złożenia wniosku w pierwszym terminie</w:t>
      </w:r>
    </w:p>
    <w:p w:rsidR="00016589" w:rsidRPr="00016589" w:rsidRDefault="00016589" w:rsidP="0001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1 - 31 października 2018 r. w przypadku złożenia wniosku w drugim terminie</w:t>
      </w:r>
    </w:p>
    <w:p w:rsidR="00016589" w:rsidRPr="00016589" w:rsidRDefault="00016589" w:rsidP="00016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589">
        <w:rPr>
          <w:rFonts w:ascii="Times New Roman" w:eastAsia="Times New Roman" w:hAnsi="Times New Roman" w:cs="Times New Roman"/>
          <w:sz w:val="24"/>
          <w:szCs w:val="24"/>
          <w:lang w:eastAsia="pl-PL"/>
        </w:rPr>
        <w:t>gotówką w kasie urzędu gminy lub miasta, albo przelewem na rachunek bankowy podany we wniosku.</w:t>
      </w:r>
    </w:p>
    <w:p w:rsidR="00244123" w:rsidRDefault="00244123"/>
    <w:sectPr w:rsidR="0024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63A"/>
    <w:multiLevelType w:val="multilevel"/>
    <w:tmpl w:val="53C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99"/>
    <w:rsid w:val="00016589"/>
    <w:rsid w:val="00244123"/>
    <w:rsid w:val="00B52E99"/>
    <w:rsid w:val="00E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Manikowska</dc:creator>
  <cp:keywords/>
  <dc:description/>
  <cp:lastModifiedBy>Manikowska</cp:lastModifiedBy>
  <cp:revision>5</cp:revision>
  <dcterms:created xsi:type="dcterms:W3CDTF">2018-02-21T11:26:00Z</dcterms:created>
  <dcterms:modified xsi:type="dcterms:W3CDTF">2018-02-21T11:29:00Z</dcterms:modified>
</cp:coreProperties>
</file>