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3C4C71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B1BF4">
        <w:rPr>
          <w:b/>
          <w:i/>
          <w:sz w:val="18"/>
          <w:szCs w:val="18"/>
        </w:rPr>
        <w:t>„</w:t>
      </w:r>
      <w:r w:rsidR="009B1BF4" w:rsidRPr="009B1BF4">
        <w:rPr>
          <w:b/>
          <w:sz w:val="18"/>
          <w:szCs w:val="18"/>
        </w:rPr>
        <w:t>Budow</w:t>
      </w:r>
      <w:r w:rsidR="003C4C71">
        <w:rPr>
          <w:b/>
          <w:sz w:val="18"/>
          <w:szCs w:val="18"/>
        </w:rPr>
        <w:t>a ciągu pieszo-rowerowego Kamieniec – Kołbaskowo, gmina Kołbaskowo</w:t>
      </w:r>
      <w:bookmarkStart w:id="0" w:name="_GoBack"/>
      <w:bookmarkEnd w:id="0"/>
      <w:r w:rsidR="003C4C71">
        <w:rPr>
          <w:b/>
          <w:sz w:val="18"/>
          <w:szCs w:val="18"/>
        </w:rPr>
        <w:t xml:space="preserve"> </w:t>
      </w:r>
      <w:r w:rsidR="009B1BF4" w:rsidRPr="009B1BF4">
        <w:rPr>
          <w:rFonts w:eastAsia="Calibri"/>
          <w:b/>
          <w:sz w:val="18"/>
          <w:szCs w:val="18"/>
        </w:rPr>
        <w:t>”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13" w:rsidRDefault="008B6E13">
      <w:r>
        <w:separator/>
      </w:r>
    </w:p>
  </w:endnote>
  <w:endnote w:type="continuationSeparator" w:id="0">
    <w:p w:rsidR="008B6E13" w:rsidRDefault="008B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13" w:rsidRDefault="008B6E13">
      <w:r>
        <w:separator/>
      </w:r>
    </w:p>
  </w:footnote>
  <w:footnote w:type="continuationSeparator" w:id="0">
    <w:p w:rsidR="008B6E13" w:rsidRDefault="008B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3C4C71">
      <w:t>P.271.6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07737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B63EE"/>
    <w:rsid w:val="003C4C71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B6E13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6B27-DA36-4C9E-B202-D820B50F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2019-04-09T08:30:00Z</dcterms:created>
  <dcterms:modified xsi:type="dcterms:W3CDTF">2019-04-09T08:37:00Z</dcterms:modified>
</cp:coreProperties>
</file>