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F274B" w14:textId="55CDD08E" w:rsidR="009329EC" w:rsidRDefault="009329EC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329EC">
        <w:rPr>
          <w:rFonts w:ascii="Times New Roman" w:hAnsi="Times New Roman" w:cs="Times New Roman"/>
        </w:rPr>
        <w:t xml:space="preserve">Załącznik nr 4 do </w:t>
      </w:r>
      <w:r w:rsidR="0019043F">
        <w:rPr>
          <w:rFonts w:ascii="Times New Roman" w:hAnsi="Times New Roman" w:cs="Times New Roman"/>
        </w:rPr>
        <w:t>SIWZ</w:t>
      </w:r>
    </w:p>
    <w:p w14:paraId="27334648" w14:textId="77777777" w:rsidR="007C5B96" w:rsidRDefault="007C5B96">
      <w:pPr>
        <w:rPr>
          <w:rFonts w:ascii="Times New Roman" w:hAnsi="Times New Roman" w:cs="Times New Roman"/>
        </w:rPr>
      </w:pPr>
    </w:p>
    <w:p w14:paraId="751C106B" w14:textId="77777777" w:rsidR="009329EC" w:rsidRDefault="009329EC" w:rsidP="00CF6B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EC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50AED806" w14:textId="77777777" w:rsidR="009329EC" w:rsidRPr="009329EC" w:rsidRDefault="009329EC" w:rsidP="009329EC">
      <w:pPr>
        <w:pStyle w:val="Tytu"/>
        <w:numPr>
          <w:ilvl w:val="0"/>
          <w:numId w:val="1"/>
        </w:numPr>
        <w:ind w:left="284"/>
        <w:jc w:val="both"/>
        <w:rPr>
          <w:b w:val="0"/>
          <w:sz w:val="24"/>
          <w:szCs w:val="24"/>
          <w:u w:val="none"/>
        </w:rPr>
      </w:pPr>
      <w:r w:rsidRPr="00DF6321">
        <w:rPr>
          <w:b w:val="0"/>
          <w:sz w:val="24"/>
          <w:szCs w:val="24"/>
          <w:u w:val="none"/>
        </w:rPr>
        <w:t xml:space="preserve">Przedmiotem zamówienia </w:t>
      </w:r>
      <w:r w:rsidRPr="00083B5C">
        <w:rPr>
          <w:b w:val="0"/>
          <w:sz w:val="24"/>
          <w:szCs w:val="24"/>
          <w:u w:val="none"/>
        </w:rPr>
        <w:t>jest</w:t>
      </w:r>
      <w:r>
        <w:rPr>
          <w:b w:val="0"/>
          <w:sz w:val="24"/>
          <w:szCs w:val="24"/>
          <w:u w:val="none"/>
        </w:rPr>
        <w:t xml:space="preserve"> dostawa</w:t>
      </w:r>
      <w:r w:rsidRPr="00D14FCC">
        <w:rPr>
          <w:b w:val="0"/>
          <w:sz w:val="24"/>
          <w:szCs w:val="24"/>
          <w:u w:val="none"/>
        </w:rPr>
        <w:t>, montaż, strojenie</w:t>
      </w:r>
      <w:r>
        <w:rPr>
          <w:b w:val="0"/>
          <w:sz w:val="24"/>
          <w:szCs w:val="24"/>
          <w:u w:val="none"/>
        </w:rPr>
        <w:t>, szkolenie</w:t>
      </w:r>
      <w:r w:rsidRPr="00D14FCC">
        <w:rPr>
          <w:b w:val="0"/>
          <w:sz w:val="24"/>
          <w:szCs w:val="24"/>
          <w:u w:val="none"/>
        </w:rPr>
        <w:t xml:space="preserve"> oraz serwis cy</w:t>
      </w:r>
      <w:r>
        <w:rPr>
          <w:b w:val="0"/>
          <w:sz w:val="24"/>
          <w:szCs w:val="24"/>
          <w:u w:val="none"/>
        </w:rPr>
        <w:t>frowego projektora kinowego do Gminnego Ośrodka Kultury S</w:t>
      </w:r>
      <w:r w:rsidRPr="00D14FCC">
        <w:rPr>
          <w:b w:val="0"/>
          <w:sz w:val="24"/>
          <w:szCs w:val="24"/>
          <w:u w:val="none"/>
        </w:rPr>
        <w:t xml:space="preserve">portu </w:t>
      </w:r>
      <w:r>
        <w:rPr>
          <w:b w:val="0"/>
          <w:sz w:val="24"/>
          <w:szCs w:val="24"/>
          <w:u w:val="none"/>
        </w:rPr>
        <w:t>i Rekreacji (GOKSiR), gmina K</w:t>
      </w:r>
      <w:r w:rsidRPr="00D14FCC">
        <w:rPr>
          <w:b w:val="0"/>
          <w:sz w:val="24"/>
          <w:szCs w:val="24"/>
          <w:u w:val="none"/>
        </w:rPr>
        <w:t>ołbaskowo</w:t>
      </w:r>
      <w:r>
        <w:rPr>
          <w:b w:val="0"/>
          <w:sz w:val="24"/>
          <w:szCs w:val="24"/>
          <w:u w:val="none"/>
        </w:rPr>
        <w:t xml:space="preserve">. </w:t>
      </w:r>
      <w:r w:rsidRPr="00083B5C">
        <w:rPr>
          <w:b w:val="0"/>
          <w:sz w:val="24"/>
          <w:u w:val="none"/>
        </w:rPr>
        <w:t>Miejscem wykonania zamówienia</w:t>
      </w:r>
      <w:r>
        <w:rPr>
          <w:b w:val="0"/>
          <w:sz w:val="24"/>
          <w:u w:val="none"/>
        </w:rPr>
        <w:t xml:space="preserve">: GOKSiR, ul.. Rekreacyjna 1, 72-005 </w:t>
      </w:r>
      <w:r w:rsidRPr="009329EC">
        <w:rPr>
          <w:b w:val="0"/>
          <w:sz w:val="24"/>
          <w:u w:val="none"/>
        </w:rPr>
        <w:t>Przecław.</w:t>
      </w:r>
    </w:p>
    <w:p w14:paraId="5EA24175" w14:textId="77777777" w:rsidR="009329EC" w:rsidRPr="009329EC" w:rsidRDefault="009329EC" w:rsidP="009329EC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29EC">
        <w:rPr>
          <w:rFonts w:ascii="Times New Roman" w:hAnsi="Times New Roman" w:cs="Times New Roman"/>
          <w:sz w:val="24"/>
          <w:szCs w:val="24"/>
        </w:rPr>
        <w:t xml:space="preserve">Kod CPV: </w:t>
      </w:r>
      <w:r w:rsidR="00F94778">
        <w:rPr>
          <w:rFonts w:ascii="Times New Roman" w:hAnsi="Times New Roman" w:cs="Times New Roman"/>
          <w:sz w:val="24"/>
          <w:szCs w:val="24"/>
        </w:rPr>
        <w:t xml:space="preserve"> </w:t>
      </w:r>
      <w:r w:rsidRPr="009329EC">
        <w:rPr>
          <w:rFonts w:ascii="Times New Roman" w:hAnsi="Times New Roman" w:cs="Times New Roman"/>
          <w:bCs/>
          <w:sz w:val="24"/>
          <w:szCs w:val="24"/>
        </w:rPr>
        <w:t>38652000-0 projektory filmowe</w:t>
      </w:r>
    </w:p>
    <w:p w14:paraId="11B61932" w14:textId="77777777" w:rsidR="009329EC" w:rsidRPr="009329EC" w:rsidRDefault="00F94778" w:rsidP="009329EC">
      <w:pPr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9329EC" w:rsidRPr="009329EC">
        <w:rPr>
          <w:rFonts w:ascii="Times New Roman" w:hAnsi="Times New Roman" w:cs="Times New Roman"/>
          <w:bCs/>
          <w:sz w:val="24"/>
          <w:szCs w:val="24"/>
        </w:rPr>
        <w:t>51000000-9 usługi instalowania sprzętu</w:t>
      </w:r>
    </w:p>
    <w:p w14:paraId="11F15807" w14:textId="77777777" w:rsidR="009329EC" w:rsidRPr="009329EC" w:rsidRDefault="009329EC" w:rsidP="009329EC">
      <w:pPr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29EC">
        <w:rPr>
          <w:rFonts w:ascii="Times New Roman" w:hAnsi="Times New Roman" w:cs="Times New Roman"/>
          <w:bCs/>
          <w:sz w:val="24"/>
          <w:szCs w:val="24"/>
        </w:rPr>
        <w:tab/>
        <w:t>30200000-1 urządzenia komputerowe</w:t>
      </w:r>
    </w:p>
    <w:p w14:paraId="72CAB53E" w14:textId="77777777" w:rsidR="009329EC" w:rsidRPr="009329EC" w:rsidRDefault="009329EC" w:rsidP="009329EC">
      <w:pPr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29EC">
        <w:rPr>
          <w:rFonts w:ascii="Times New Roman" w:hAnsi="Times New Roman" w:cs="Times New Roman"/>
          <w:bCs/>
          <w:sz w:val="24"/>
          <w:szCs w:val="24"/>
        </w:rPr>
        <w:tab/>
        <w:t>48900000-7 różne pakiety oprogramowania i systemy komputerowe</w:t>
      </w:r>
    </w:p>
    <w:p w14:paraId="65980E45" w14:textId="77777777" w:rsidR="009329EC" w:rsidRDefault="009329EC" w:rsidP="009329EC">
      <w:pPr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29EC">
        <w:rPr>
          <w:rFonts w:ascii="Times New Roman" w:hAnsi="Times New Roman" w:cs="Times New Roman"/>
          <w:bCs/>
          <w:sz w:val="24"/>
          <w:szCs w:val="24"/>
        </w:rPr>
        <w:tab/>
        <w:t xml:space="preserve">80511000-9 usługi szkolenia personelu </w:t>
      </w:r>
    </w:p>
    <w:p w14:paraId="15686BEC" w14:textId="77777777" w:rsidR="009329EC" w:rsidRDefault="005C1694" w:rsidP="005C16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 Szczegółowy opis przedmiotu zamówienia: </w:t>
      </w:r>
    </w:p>
    <w:p w14:paraId="62010410" w14:textId="77777777" w:rsidR="005C1694" w:rsidRDefault="005C1694" w:rsidP="005C16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9329EC" w14:paraId="6A5D2263" w14:textId="77777777" w:rsidTr="009329EC">
        <w:tc>
          <w:tcPr>
            <w:tcW w:w="675" w:type="dxa"/>
          </w:tcPr>
          <w:p w14:paraId="5C05D704" w14:textId="77777777" w:rsidR="009329EC" w:rsidRPr="009329EC" w:rsidRDefault="009329EC" w:rsidP="00932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9E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537" w:type="dxa"/>
          </w:tcPr>
          <w:p w14:paraId="6716A24C" w14:textId="77777777" w:rsidR="009329EC" w:rsidRPr="009329EC" w:rsidRDefault="009329EC" w:rsidP="00932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9EC">
              <w:rPr>
                <w:rFonts w:ascii="Times New Roman" w:hAnsi="Times New Roman" w:cs="Times New Roman"/>
                <w:b/>
                <w:sz w:val="24"/>
                <w:szCs w:val="24"/>
              </w:rPr>
              <w:t>Parametry minimalne/Minimalne wymagane warunki</w:t>
            </w:r>
          </w:p>
        </w:tc>
      </w:tr>
      <w:tr w:rsidR="009329EC" w14:paraId="225E8C76" w14:textId="77777777" w:rsidTr="009329EC">
        <w:tc>
          <w:tcPr>
            <w:tcW w:w="675" w:type="dxa"/>
            <w:vAlign w:val="center"/>
          </w:tcPr>
          <w:p w14:paraId="11FD1592" w14:textId="77777777" w:rsidR="009329EC" w:rsidRPr="009329EC" w:rsidRDefault="009329EC" w:rsidP="00932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7" w:type="dxa"/>
            <w:vAlign w:val="center"/>
          </w:tcPr>
          <w:p w14:paraId="35314134" w14:textId="77777777" w:rsidR="009329EC" w:rsidRPr="009329EC" w:rsidRDefault="009329EC" w:rsidP="009329E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Kinowy projektor cyfrowy </w:t>
            </w:r>
            <w:r w:rsidR="002C5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2k </w:t>
            </w:r>
            <w:r w:rsidRPr="00932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standardzie DCI </w:t>
            </w:r>
          </w:p>
          <w:p w14:paraId="3D9F4673" w14:textId="77777777" w:rsidR="009329EC" w:rsidRPr="009329EC" w:rsidRDefault="009329EC" w:rsidP="009329EC">
            <w:pPr>
              <w:widowControl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329EC">
              <w:rPr>
                <w:rFonts w:ascii="Times New Roman" w:hAnsi="Times New Roman" w:cs="Times New Roman"/>
              </w:rPr>
              <w:t>zgodny z specyfikacją DCI w technologii DLP</w:t>
            </w:r>
            <w:r w:rsidR="002C5E4F">
              <w:rPr>
                <w:rFonts w:ascii="Times New Roman" w:hAnsi="Times New Roman" w:cs="Times New Roman"/>
              </w:rPr>
              <w:t xml:space="preserve"> z wbudowanym serwerem</w:t>
            </w:r>
            <w:r w:rsidRPr="009329EC">
              <w:rPr>
                <w:rFonts w:ascii="Times New Roman" w:hAnsi="Times New Roman" w:cs="Times New Roman"/>
              </w:rPr>
              <w:t>,</w:t>
            </w:r>
            <w:r w:rsidR="002C5E4F">
              <w:rPr>
                <w:rFonts w:ascii="Times New Roman" w:hAnsi="Times New Roman" w:cs="Times New Roman"/>
              </w:rPr>
              <w:t xml:space="preserve"> waga do 60 kg,</w:t>
            </w:r>
            <w:r w:rsidRPr="009329EC">
              <w:rPr>
                <w:rFonts w:ascii="Times New Roman" w:hAnsi="Times New Roman" w:cs="Times New Roman"/>
              </w:rPr>
              <w:t xml:space="preserve"> strumień świetlny min. 4800 lm w przestrzeni DCI z</w:t>
            </w:r>
            <w:r w:rsidR="002C5E4F">
              <w:rPr>
                <w:rFonts w:ascii="Times New Roman" w:hAnsi="Times New Roman" w:cs="Times New Roman"/>
              </w:rPr>
              <w:t xml:space="preserve"> zestawem 2 lamp UHP 465W każda</w:t>
            </w:r>
            <w:r w:rsidRPr="009329EC">
              <w:rPr>
                <w:rFonts w:ascii="Times New Roman" w:hAnsi="Times New Roman" w:cs="Times New Roman"/>
              </w:rPr>
              <w:t xml:space="preserve"> w technologii 2K DLP, rozdzielczość: min. 3 x 2048 x 1080 pixels, kontrast &gt;1600:1</w:t>
            </w:r>
            <w:r>
              <w:rPr>
                <w:rFonts w:ascii="Times New Roman" w:hAnsi="Times New Roman" w:cs="Times New Roman"/>
              </w:rPr>
              <w:t xml:space="preserve"> - 1 szt.</w:t>
            </w:r>
            <w:r w:rsidR="002C5E4F">
              <w:rPr>
                <w:rFonts w:ascii="Times New Roman" w:hAnsi="Times New Roman" w:cs="Times New Roman"/>
              </w:rPr>
              <w:t xml:space="preserve">, </w:t>
            </w:r>
            <w:r w:rsidR="007B0346">
              <w:rPr>
                <w:rFonts w:ascii="Times New Roman" w:hAnsi="Times New Roman" w:cs="Times New Roman"/>
              </w:rPr>
              <w:t>nie są wymagane kanały wentylacyjne ani dodatkowa wentylacja</w:t>
            </w:r>
          </w:p>
        </w:tc>
      </w:tr>
      <w:tr w:rsidR="009329EC" w14:paraId="57559A3B" w14:textId="77777777" w:rsidTr="009329EC">
        <w:tc>
          <w:tcPr>
            <w:tcW w:w="675" w:type="dxa"/>
            <w:vAlign w:val="center"/>
          </w:tcPr>
          <w:p w14:paraId="203F46D0" w14:textId="77777777" w:rsidR="009329EC" w:rsidRPr="009329EC" w:rsidRDefault="009329EC" w:rsidP="00932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7" w:type="dxa"/>
            <w:vAlign w:val="center"/>
          </w:tcPr>
          <w:p w14:paraId="368C5907" w14:textId="77777777" w:rsidR="009329EC" w:rsidRDefault="009329EC" w:rsidP="00932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9EC">
              <w:rPr>
                <w:rFonts w:ascii="Times New Roman" w:hAnsi="Times New Roman" w:cs="Times New Roman"/>
                <w:b/>
                <w:sz w:val="24"/>
                <w:szCs w:val="24"/>
              </w:rPr>
              <w:t>Serwer kina cyfrowego</w:t>
            </w:r>
          </w:p>
          <w:p w14:paraId="4140359D" w14:textId="2FFF263A" w:rsidR="009329EC" w:rsidRPr="009329EC" w:rsidRDefault="009329EC" w:rsidP="00932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9EC">
              <w:rPr>
                <w:rFonts w:ascii="Times New Roman" w:hAnsi="Times New Roman" w:cs="Times New Roman"/>
              </w:rPr>
              <w:t xml:space="preserve">odtwarzanie: JPEG2000 2K &amp; 4K, odtwarzanie 3D w High Frame Rates 3D do 120 kl/sek, odtwarzanie strumienia JPEG 2000 bit-rates do 500 Mbps, MPEG-2, wejścia: min. </w:t>
            </w:r>
            <w:r w:rsidR="0052065D">
              <w:rPr>
                <w:rFonts w:ascii="Times New Roman" w:hAnsi="Times New Roman" w:cs="Times New Roman"/>
              </w:rPr>
              <w:t>1</w:t>
            </w:r>
            <w:r w:rsidRPr="009329EC">
              <w:rPr>
                <w:rFonts w:ascii="Times New Roman" w:hAnsi="Times New Roman" w:cs="Times New Roman"/>
              </w:rPr>
              <w:t xml:space="preserve"> x 3G-SDI, </w:t>
            </w:r>
            <w:r w:rsidR="0052065D">
              <w:rPr>
                <w:rFonts w:ascii="Times New Roman" w:hAnsi="Times New Roman" w:cs="Times New Roman"/>
              </w:rPr>
              <w:t>min.</w:t>
            </w:r>
            <w:r w:rsidRPr="009329EC">
              <w:rPr>
                <w:rFonts w:ascii="Times New Roman" w:hAnsi="Times New Roman" w:cs="Times New Roman"/>
              </w:rPr>
              <w:t xml:space="preserve">1 x HDMI 1.4a input (dla BluRay 3D/4K), </w:t>
            </w:r>
            <w:r w:rsidR="0052065D">
              <w:rPr>
                <w:rFonts w:ascii="Times New Roman" w:hAnsi="Times New Roman" w:cs="Times New Roman"/>
              </w:rPr>
              <w:t>min. 1</w:t>
            </w:r>
            <w:r w:rsidRPr="009329EC">
              <w:rPr>
                <w:rFonts w:ascii="Times New Roman" w:hAnsi="Times New Roman" w:cs="Times New Roman"/>
              </w:rPr>
              <w:t xml:space="preserve"> x DisplayPort 1.1a, wyjścia:</w:t>
            </w:r>
            <w:r w:rsidR="0052065D">
              <w:rPr>
                <w:rFonts w:ascii="Times New Roman" w:hAnsi="Times New Roman" w:cs="Times New Roman"/>
              </w:rPr>
              <w:t xml:space="preserve"> </w:t>
            </w:r>
            <w:r w:rsidRPr="009329EC">
              <w:rPr>
                <w:rFonts w:ascii="Times New Roman" w:hAnsi="Times New Roman" w:cs="Times New Roman"/>
              </w:rPr>
              <w:t>AES/EBU audio channels</w:t>
            </w:r>
            <w:r w:rsidR="0052065D">
              <w:rPr>
                <w:rFonts w:ascii="Times New Roman" w:hAnsi="Times New Roman" w:cs="Times New Roman"/>
              </w:rPr>
              <w:t xml:space="preserve">, </w:t>
            </w:r>
            <w:r w:rsidRPr="009329EC">
              <w:rPr>
                <w:rFonts w:ascii="Times New Roman" w:hAnsi="Times New Roman" w:cs="Times New Roman"/>
              </w:rPr>
              <w:t xml:space="preserve">GPI, GPO, </w:t>
            </w:r>
            <w:r w:rsidR="0052065D">
              <w:rPr>
                <w:rFonts w:ascii="Times New Roman" w:hAnsi="Times New Roman" w:cs="Times New Roman"/>
              </w:rPr>
              <w:t xml:space="preserve">min. 1 x </w:t>
            </w:r>
            <w:r w:rsidRPr="009329EC">
              <w:rPr>
                <w:rFonts w:ascii="Times New Roman" w:hAnsi="Times New Roman" w:cs="Times New Roman"/>
              </w:rPr>
              <w:t xml:space="preserve">USB2.0, </w:t>
            </w:r>
            <w:r w:rsidR="0052065D">
              <w:rPr>
                <w:rFonts w:ascii="Times New Roman" w:hAnsi="Times New Roman" w:cs="Times New Roman"/>
              </w:rPr>
              <w:t>min. 1</w:t>
            </w:r>
            <w:r w:rsidRPr="009329EC">
              <w:rPr>
                <w:rFonts w:ascii="Times New Roman" w:hAnsi="Times New Roman" w:cs="Times New Roman"/>
              </w:rPr>
              <w:t xml:space="preserve"> x USB3.0, </w:t>
            </w:r>
            <w:r w:rsidR="0052065D">
              <w:rPr>
                <w:rFonts w:ascii="Times New Roman" w:hAnsi="Times New Roman" w:cs="Times New Roman"/>
              </w:rPr>
              <w:t xml:space="preserve">min. </w:t>
            </w:r>
            <w:r w:rsidRPr="009329EC">
              <w:rPr>
                <w:rFonts w:ascii="Times New Roman" w:hAnsi="Times New Roman" w:cs="Times New Roman"/>
              </w:rPr>
              <w:t xml:space="preserve">2 x ETH, zintegrowana pamięć </w:t>
            </w:r>
            <w:r w:rsidR="0052065D">
              <w:rPr>
                <w:rFonts w:ascii="Times New Roman" w:hAnsi="Times New Roman" w:cs="Times New Roman"/>
              </w:rPr>
              <w:t xml:space="preserve">min. </w:t>
            </w:r>
            <w:r w:rsidRPr="009329EC">
              <w:rPr>
                <w:rFonts w:ascii="Times New Roman" w:hAnsi="Times New Roman" w:cs="Times New Roman"/>
              </w:rPr>
              <w:t>2 TB z możliwością rozszerzenia</w:t>
            </w:r>
            <w:r w:rsidR="0052065D">
              <w:rPr>
                <w:rFonts w:ascii="Times New Roman" w:hAnsi="Times New Roman" w:cs="Times New Roman"/>
              </w:rPr>
              <w:t>.</w:t>
            </w:r>
          </w:p>
        </w:tc>
      </w:tr>
      <w:tr w:rsidR="009329EC" w14:paraId="6948C6EF" w14:textId="77777777" w:rsidTr="009329EC">
        <w:tc>
          <w:tcPr>
            <w:tcW w:w="675" w:type="dxa"/>
            <w:vAlign w:val="center"/>
          </w:tcPr>
          <w:p w14:paraId="0A0AAD3E" w14:textId="77777777" w:rsidR="009329EC" w:rsidRPr="009329EC" w:rsidRDefault="009329EC" w:rsidP="00932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7" w:type="dxa"/>
            <w:vAlign w:val="center"/>
          </w:tcPr>
          <w:p w14:paraId="56A4D4E6" w14:textId="77777777" w:rsidR="009329EC" w:rsidRDefault="009329EC" w:rsidP="009329EC">
            <w:pP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9329EC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Obiektyw</w:t>
            </w:r>
          </w:p>
          <w:p w14:paraId="0C88704C" w14:textId="3C828C81" w:rsidR="009329EC" w:rsidRPr="00CE2E1A" w:rsidRDefault="00CE2E1A" w:rsidP="00CE2E1A">
            <w:pPr>
              <w:jc w:val="both"/>
            </w:pPr>
            <w:r>
              <w:rPr>
                <w:rFonts w:ascii="Times New Roman" w:hAnsi="Times New Roman" w:cs="Times New Roman"/>
              </w:rPr>
              <w:t>z</w:t>
            </w:r>
            <w:r w:rsidR="009329EC" w:rsidRPr="009329EC">
              <w:rPr>
                <w:rFonts w:ascii="Times New Roman" w:hAnsi="Times New Roman" w:cs="Times New Roman"/>
              </w:rPr>
              <w:t>motoryzowany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4494">
              <w:t>pozwalający uzyskać obraz kaszetowy i panoramiczny w warunkach sali i ekranu</w:t>
            </w:r>
            <w:r>
              <w:t xml:space="preserve">, odpowiedni do zastosowanego projektora i </w:t>
            </w:r>
            <w:r w:rsidR="00677ED1">
              <w:t>odpowiedni do spełnienia standardu DCI w obiekcie GOKSiR Przecław (sala widowiskowa)</w:t>
            </w:r>
            <w:r>
              <w:t xml:space="preserve"> </w:t>
            </w:r>
          </w:p>
        </w:tc>
      </w:tr>
      <w:tr w:rsidR="009329EC" w14:paraId="4D5702EC" w14:textId="77777777" w:rsidTr="009329EC">
        <w:tc>
          <w:tcPr>
            <w:tcW w:w="675" w:type="dxa"/>
            <w:vAlign w:val="center"/>
          </w:tcPr>
          <w:p w14:paraId="2804A8ED" w14:textId="77777777" w:rsidR="009329EC" w:rsidRPr="009329EC" w:rsidRDefault="009329EC" w:rsidP="00932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7" w:type="dxa"/>
            <w:vAlign w:val="center"/>
          </w:tcPr>
          <w:p w14:paraId="55D1475D" w14:textId="77777777" w:rsidR="0098554D" w:rsidRPr="0098554D" w:rsidRDefault="0098554D" w:rsidP="0098554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55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Netbook z oprogramowaniem do kontroli o obsługi projektora</w:t>
            </w:r>
          </w:p>
          <w:p w14:paraId="58ABAEA0" w14:textId="412F3B81" w:rsidR="009329EC" w:rsidRPr="007B0346" w:rsidRDefault="007B0346" w:rsidP="007B0346">
            <w:pPr>
              <w:jc w:val="both"/>
            </w:pPr>
            <w:r>
              <w:rPr>
                <w:rFonts w:eastAsia="Times New Roman"/>
                <w:lang w:eastAsia="pl-PL"/>
              </w:rPr>
              <w:t xml:space="preserve">przekątna ekranu 15 cali; </w:t>
            </w:r>
            <w:r w:rsidR="0052065D">
              <w:rPr>
                <w:rFonts w:eastAsia="Times New Roman"/>
                <w:lang w:eastAsia="pl-PL"/>
              </w:rPr>
              <w:t>system operacyjny inny niż MacOS</w:t>
            </w:r>
          </w:p>
        </w:tc>
      </w:tr>
      <w:tr w:rsidR="009329EC" w14:paraId="3CB6BDAA" w14:textId="77777777" w:rsidTr="009329EC">
        <w:tc>
          <w:tcPr>
            <w:tcW w:w="675" w:type="dxa"/>
            <w:vAlign w:val="center"/>
          </w:tcPr>
          <w:p w14:paraId="1E17E690" w14:textId="77777777" w:rsidR="009329EC" w:rsidRPr="009329EC" w:rsidRDefault="0098554D" w:rsidP="00932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7" w:type="dxa"/>
            <w:vAlign w:val="center"/>
          </w:tcPr>
          <w:p w14:paraId="15F4D917" w14:textId="46FE86CB" w:rsidR="009329EC" w:rsidRDefault="0098554D" w:rsidP="009329E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55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Lam</w:t>
            </w:r>
            <w:r w:rsidR="006E2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Pr="009855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 do projektora</w:t>
            </w:r>
          </w:p>
          <w:p w14:paraId="6D38F25D" w14:textId="77777777" w:rsidR="0098554D" w:rsidRPr="001A00A1" w:rsidRDefault="001A00A1" w:rsidP="001A00A1">
            <w:pPr>
              <w:jc w:val="both"/>
            </w:pPr>
            <w:r>
              <w:t xml:space="preserve">klasyczne lampy metalo-halogenowe lub laserowe źródło światła, </w:t>
            </w:r>
            <w:r w:rsidR="00AB30A0">
              <w:rPr>
                <w:rFonts w:eastAsia="Times New Roman"/>
                <w:lang w:eastAsia="pl-PL"/>
              </w:rPr>
              <w:t>2 lampy UHP o mocy powyżej 400W każda</w:t>
            </w:r>
            <w:r w:rsidR="00AB30A0">
              <w:t xml:space="preserve"> , </w:t>
            </w:r>
            <w:r w:rsidR="0098554D" w:rsidRPr="0098554D">
              <w:rPr>
                <w:rFonts w:ascii="Times New Roman" w:hAnsi="Times New Roman" w:cs="Times New Roman"/>
                <w:sz w:val="24"/>
                <w:szCs w:val="24"/>
              </w:rPr>
              <w:t>2 szt. (1 klp.)</w:t>
            </w:r>
          </w:p>
        </w:tc>
      </w:tr>
      <w:tr w:rsidR="0098554D" w14:paraId="733F5FF8" w14:textId="77777777" w:rsidTr="009329EC">
        <w:tc>
          <w:tcPr>
            <w:tcW w:w="675" w:type="dxa"/>
            <w:vAlign w:val="center"/>
          </w:tcPr>
          <w:p w14:paraId="4997018B" w14:textId="77777777" w:rsidR="0098554D" w:rsidRPr="009329EC" w:rsidRDefault="0098554D" w:rsidP="0098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7" w:type="dxa"/>
            <w:vAlign w:val="center"/>
          </w:tcPr>
          <w:p w14:paraId="412302B8" w14:textId="77777777" w:rsidR="0098554D" w:rsidRDefault="0098554D" w:rsidP="0098554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55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Kinowy procesor dźwięku</w:t>
            </w:r>
          </w:p>
          <w:p w14:paraId="772C22C9" w14:textId="5F41B79D" w:rsidR="0098554D" w:rsidRPr="007B0346" w:rsidRDefault="007B0346" w:rsidP="007B0346">
            <w:pPr>
              <w:jc w:val="both"/>
            </w:pPr>
            <w:r>
              <w:t>procesor wspierający standardy Dolby Surround, Dolby Digital i Digital Plus, Dolby TrueHD, Dolby E, połączenia z systemem w formie cyfrowej</w:t>
            </w:r>
            <w:r w:rsidR="006E2630">
              <w:t>. Wejścia: min. 8 kanałów AES/EBU, min. 6 kanałów (wejścia analogowe), możliwość sterowania poprzez sieć Ethernet.</w:t>
            </w:r>
          </w:p>
        </w:tc>
      </w:tr>
      <w:tr w:rsidR="0098554D" w14:paraId="17AFBC2E" w14:textId="77777777" w:rsidTr="009329EC">
        <w:tc>
          <w:tcPr>
            <w:tcW w:w="675" w:type="dxa"/>
            <w:vAlign w:val="center"/>
          </w:tcPr>
          <w:p w14:paraId="61519D1C" w14:textId="77777777" w:rsidR="0098554D" w:rsidRPr="009329EC" w:rsidRDefault="0098554D" w:rsidP="0098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37" w:type="dxa"/>
            <w:vAlign w:val="center"/>
          </w:tcPr>
          <w:p w14:paraId="13052A4B" w14:textId="77777777" w:rsidR="0098554D" w:rsidRPr="0098554D" w:rsidRDefault="0098554D" w:rsidP="0098554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55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Winda sufitowa do projektora</w:t>
            </w:r>
          </w:p>
          <w:p w14:paraId="48344108" w14:textId="37475BCE" w:rsidR="0098554D" w:rsidRPr="00CE2E1A" w:rsidRDefault="00CE2E1A" w:rsidP="00CE2E1A">
            <w:pPr>
              <w:jc w:val="both"/>
            </w:pPr>
            <w:r>
              <w:t>winda o u</w:t>
            </w:r>
            <w:r w:rsidRPr="0039625D">
              <w:t>dźwig</w:t>
            </w:r>
            <w:r>
              <w:t>u</w:t>
            </w:r>
            <w:r w:rsidRPr="0039625D">
              <w:t xml:space="preserve"> do 60kg, wysięgi od 42cm do 420cm, zasilanie 230V, zabezpieczenie termiczne, przeciążeniowe, hamulec bezpieczeństwa</w:t>
            </w:r>
            <w:r w:rsidR="006E2630">
              <w:t>.</w:t>
            </w:r>
          </w:p>
        </w:tc>
      </w:tr>
      <w:tr w:rsidR="0098554D" w14:paraId="3CC0698E" w14:textId="77777777" w:rsidTr="009329EC">
        <w:tc>
          <w:tcPr>
            <w:tcW w:w="675" w:type="dxa"/>
            <w:vAlign w:val="center"/>
          </w:tcPr>
          <w:p w14:paraId="4BD2F63E" w14:textId="77777777" w:rsidR="0098554D" w:rsidRDefault="00530A56" w:rsidP="00530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7" w:type="dxa"/>
            <w:vAlign w:val="center"/>
          </w:tcPr>
          <w:p w14:paraId="773D97F0" w14:textId="77777777" w:rsidR="00C37EF3" w:rsidRDefault="0098554D" w:rsidP="00C37EF3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55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UPS systemowy</w:t>
            </w:r>
          </w:p>
          <w:p w14:paraId="01F8B18F" w14:textId="4799B518" w:rsidR="00F4213D" w:rsidRPr="006E2630" w:rsidRDefault="00F4213D" w:rsidP="006E2630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t>urządzenie o parametrach nie gorszych niż zasilacz awaryjny UPS o mocy czynnej 1100W</w:t>
            </w:r>
            <w:r w:rsidR="00C37EF3">
              <w:t xml:space="preserve">, </w:t>
            </w:r>
            <w:r w:rsidR="00C37EF3">
              <w:rPr>
                <w:rFonts w:ascii="Calibri" w:eastAsia="SimSun" w:hAnsi="Calibri" w:cs="Calibri"/>
                <w:kern w:val="1"/>
                <w:lang w:eastAsia="hi-IN" w:bidi="hi-IN"/>
              </w:rPr>
              <w:t>podtrzymanie zasilania przy maksymalnym obciążeniu min. 5min</w:t>
            </w:r>
          </w:p>
        </w:tc>
      </w:tr>
      <w:tr w:rsidR="0098554D" w14:paraId="71969E22" w14:textId="77777777" w:rsidTr="009329EC">
        <w:tc>
          <w:tcPr>
            <w:tcW w:w="675" w:type="dxa"/>
            <w:vAlign w:val="center"/>
          </w:tcPr>
          <w:p w14:paraId="3C9E45AE" w14:textId="77777777" w:rsidR="0098554D" w:rsidRDefault="00530A56" w:rsidP="0098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37" w:type="dxa"/>
            <w:vAlign w:val="center"/>
          </w:tcPr>
          <w:p w14:paraId="1EE3ED91" w14:textId="77777777" w:rsidR="0098554D" w:rsidRDefault="0098554D" w:rsidP="0098554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Montaż </w:t>
            </w:r>
          </w:p>
          <w:p w14:paraId="291DA6D9" w14:textId="77777777" w:rsidR="0098554D" w:rsidRPr="0098554D" w:rsidRDefault="0098554D" w:rsidP="0098554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Stworzenie systemu i instalacja projektowa</w:t>
            </w:r>
          </w:p>
        </w:tc>
      </w:tr>
      <w:tr w:rsidR="0098554D" w14:paraId="016D458A" w14:textId="77777777" w:rsidTr="009329EC">
        <w:tc>
          <w:tcPr>
            <w:tcW w:w="675" w:type="dxa"/>
            <w:vAlign w:val="center"/>
          </w:tcPr>
          <w:p w14:paraId="3A3D6D3F" w14:textId="77777777" w:rsidR="0098554D" w:rsidRDefault="0098554D" w:rsidP="00530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30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7" w:type="dxa"/>
            <w:vAlign w:val="center"/>
          </w:tcPr>
          <w:p w14:paraId="6194DD21" w14:textId="77777777" w:rsidR="0098554D" w:rsidRPr="0098554D" w:rsidRDefault="0098554D" w:rsidP="0098554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55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Dostawa, montaż i szkolenie pracowników zamawiającego (2 osoby)</w:t>
            </w:r>
          </w:p>
          <w:p w14:paraId="26F433A0" w14:textId="77777777" w:rsidR="0098554D" w:rsidRPr="00370FE7" w:rsidRDefault="0098554D" w:rsidP="0098554D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Dostawa, </w:t>
            </w:r>
            <w:r w:rsidR="00370FE7">
              <w:rPr>
                <w:rFonts w:ascii="Times New Roman" w:hAnsi="Times New Roman" w:cs="Times New Roman"/>
                <w:color w:val="000000"/>
              </w:rPr>
              <w:t xml:space="preserve">instalacja, </w:t>
            </w:r>
            <w:r>
              <w:rPr>
                <w:rFonts w:ascii="Times New Roman" w:hAnsi="Times New Roman" w:cs="Times New Roman"/>
                <w:color w:val="000000"/>
              </w:rPr>
              <w:t xml:space="preserve">montaż, </w:t>
            </w:r>
            <w:r w:rsidR="00370FE7">
              <w:rPr>
                <w:rFonts w:ascii="Times New Roman" w:hAnsi="Times New Roman" w:cs="Times New Roman"/>
                <w:color w:val="000000"/>
              </w:rPr>
              <w:t>uruchomienie, zestrojenie i uruchomienie sprzętu, urządzeń zgodnie z zaleceniami DCI i wyszkoleniem osób odpowiedzialnych za obsługę (2 osoby) w obsłudze zamówionego sprzętu w siedzibie zamawiającego – 1 kpl.</w:t>
            </w:r>
          </w:p>
        </w:tc>
      </w:tr>
    </w:tbl>
    <w:p w14:paraId="58116C63" w14:textId="77777777" w:rsidR="009329EC" w:rsidRPr="009329EC" w:rsidRDefault="009329EC" w:rsidP="009329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780715" w14:textId="77777777" w:rsidR="005C1694" w:rsidRPr="00323689" w:rsidRDefault="005C1694" w:rsidP="005C1694">
      <w:pPr>
        <w:pStyle w:val="pkt"/>
        <w:spacing w:before="0" w:after="0"/>
        <w:ind w:left="284" w:hanging="284"/>
        <w:rPr>
          <w:color w:val="FF0000"/>
        </w:rPr>
      </w:pPr>
      <w:r>
        <w:t xml:space="preserve">3. </w:t>
      </w:r>
      <w:r w:rsidRPr="0079179F">
        <w:t>Wykonawca udzieli gwarancji</w:t>
      </w:r>
      <w:r>
        <w:t xml:space="preserve"> i rękojmi oraz</w:t>
      </w:r>
      <w:r w:rsidRPr="0079179F">
        <w:t xml:space="preserve"> zapewni bezpłatny serwis gwarancyjny na oferowany przedmiot zamówienia zgodnie z SIWZ, w tym z zapisami zawartymi we wzorze umowy (</w:t>
      </w:r>
      <w:r w:rsidRPr="008D0378">
        <w:t>załącznik nr 8 do SIWZ).</w:t>
      </w:r>
      <w:r w:rsidRPr="00323689">
        <w:rPr>
          <w:color w:val="FF0000"/>
        </w:rPr>
        <w:t xml:space="preserve"> </w:t>
      </w:r>
    </w:p>
    <w:p w14:paraId="2AB46BE6" w14:textId="77777777" w:rsidR="005C1694" w:rsidRDefault="005C1694" w:rsidP="005C1694">
      <w:pPr>
        <w:pStyle w:val="pkt"/>
        <w:spacing w:before="0" w:after="0"/>
        <w:ind w:left="284" w:hanging="284"/>
      </w:pPr>
      <w:r>
        <w:t xml:space="preserve">4. </w:t>
      </w:r>
      <w:r w:rsidRPr="0079179F">
        <w:t>Dostawa obejmuje transport do bezpośredniego użytkownika, montaż, instalację</w:t>
      </w:r>
      <w:r>
        <w:t xml:space="preserve">, strojenie </w:t>
      </w:r>
      <w:r w:rsidRPr="0079179F">
        <w:t xml:space="preserve"> oraz szkolenie </w:t>
      </w:r>
      <w:r>
        <w:t>w zakresie użytkowania przedmiotu zamówienia</w:t>
      </w:r>
      <w:r w:rsidRPr="0079179F">
        <w:t xml:space="preserve">. </w:t>
      </w:r>
    </w:p>
    <w:p w14:paraId="669C2407" w14:textId="77777777" w:rsidR="005C1694" w:rsidRPr="005C1694" w:rsidRDefault="005C1694" w:rsidP="005C1694">
      <w:pPr>
        <w:pStyle w:val="pkt"/>
        <w:spacing w:before="0" w:after="0"/>
        <w:ind w:left="284" w:hanging="284"/>
        <w:rPr>
          <w:b/>
        </w:rPr>
      </w:pPr>
      <w:r>
        <w:t xml:space="preserve">5. </w:t>
      </w:r>
      <w:r w:rsidRPr="00BB0F84">
        <w:rPr>
          <w:color w:val="000000"/>
        </w:rPr>
        <w:t xml:space="preserve">Zamawiający w ramach zamówienia wymaga dostawy oryginalnego, fabrycznie nowego, </w:t>
      </w:r>
      <w:r>
        <w:rPr>
          <w:color w:val="000000"/>
        </w:rPr>
        <w:t xml:space="preserve">  nieeksponowanego na wystawach lub imprezach targowych, </w:t>
      </w:r>
      <w:r w:rsidRPr="00BB0F84">
        <w:rPr>
          <w:color w:val="000000"/>
        </w:rPr>
        <w:t>nieużywanego, nieuszkodzonego</w:t>
      </w:r>
      <w:r>
        <w:rPr>
          <w:color w:val="000000"/>
        </w:rPr>
        <w:t>, kompletnego</w:t>
      </w:r>
      <w:r w:rsidRPr="00BB0F84">
        <w:rPr>
          <w:color w:val="000000"/>
        </w:rPr>
        <w:t xml:space="preserve"> i oryginalnie zapakowanego wyposażenia, w</w:t>
      </w:r>
      <w:r w:rsidRPr="00BB0F84">
        <w:rPr>
          <w:rFonts w:eastAsia="Arial"/>
          <w:color w:val="000000"/>
        </w:rPr>
        <w:t>olnego od wad oraz posiadającego odpowiednie atesty, certyfikaty, świadectwa jakości lub inne dokumenty dopuszczające do użytku. Sprzęt musi być zamontowany/przytwierdzony i gotowy do pracy bez żadnych dodatkowych nakładów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Pr="00E83DE9">
        <w:rPr>
          <w:rFonts w:eastAsia="Arial"/>
          <w:color w:val="000000"/>
        </w:rPr>
        <w:t xml:space="preserve">a także musi spełniać wymagania </w:t>
      </w:r>
      <w:r w:rsidRPr="005C1694">
        <w:rPr>
          <w:rFonts w:eastAsia="Arial"/>
          <w:color w:val="000000"/>
        </w:rPr>
        <w:t>techniczno-funkcjonalne wyszczególnione w opisie przedmiotu zamówienia.</w:t>
      </w:r>
    </w:p>
    <w:p w14:paraId="0F1F19B5" w14:textId="77777777" w:rsidR="005C1694" w:rsidRPr="005C1694" w:rsidRDefault="005C1694" w:rsidP="005C1694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C1694">
        <w:rPr>
          <w:rFonts w:ascii="Times New Roman" w:hAnsi="Times New Roman" w:cs="Times New Roman"/>
          <w:sz w:val="24"/>
          <w:szCs w:val="24"/>
        </w:rPr>
        <w:t>.  Podczas wykonywania robót montażowych należy szczególnie przestrzegać reżimu</w:t>
      </w:r>
    </w:p>
    <w:p w14:paraId="3729DD37" w14:textId="42C7F558" w:rsidR="005C1694" w:rsidRPr="005C1694" w:rsidRDefault="005C1694" w:rsidP="005C1694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Times New Roman" w:hAnsi="Times New Roman" w:cs="Times New Roman"/>
          <w:sz w:val="24"/>
          <w:szCs w:val="24"/>
        </w:rPr>
      </w:pPr>
      <w:r w:rsidRPr="005C1694">
        <w:rPr>
          <w:rFonts w:ascii="Times New Roman" w:hAnsi="Times New Roman" w:cs="Times New Roman"/>
          <w:sz w:val="24"/>
          <w:szCs w:val="24"/>
        </w:rPr>
        <w:t>sanitarnego.</w:t>
      </w:r>
      <w:r w:rsidR="006E2630">
        <w:rPr>
          <w:rFonts w:ascii="Times New Roman" w:hAnsi="Times New Roman" w:cs="Times New Roman"/>
          <w:sz w:val="24"/>
          <w:szCs w:val="24"/>
        </w:rPr>
        <w:t xml:space="preserve"> </w:t>
      </w:r>
      <w:r w:rsidRPr="005C1694">
        <w:rPr>
          <w:rFonts w:ascii="Times New Roman" w:hAnsi="Times New Roman" w:cs="Times New Roman"/>
          <w:sz w:val="24"/>
          <w:szCs w:val="24"/>
        </w:rPr>
        <w:t>Wykonywanie robót nie może zakłócać funkcjonowania obiektu. Wykonywanie</w:t>
      </w:r>
      <w:r w:rsidR="006E2630">
        <w:rPr>
          <w:rFonts w:ascii="Times New Roman" w:hAnsi="Times New Roman" w:cs="Times New Roman"/>
          <w:sz w:val="24"/>
          <w:szCs w:val="24"/>
        </w:rPr>
        <w:t xml:space="preserve"> </w:t>
      </w:r>
      <w:r w:rsidRPr="005C1694">
        <w:rPr>
          <w:rFonts w:ascii="Times New Roman" w:hAnsi="Times New Roman" w:cs="Times New Roman"/>
          <w:sz w:val="24"/>
          <w:szCs w:val="24"/>
        </w:rPr>
        <w:t>najbardziej uciążliwych czynności Wykonawca dostosuje do organizacji pracy w obiekcie.</w:t>
      </w:r>
    </w:p>
    <w:p w14:paraId="5C18641D" w14:textId="77777777" w:rsidR="005C1694" w:rsidRPr="005C1694" w:rsidRDefault="005C1694" w:rsidP="005C1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5C1694">
        <w:rPr>
          <w:rFonts w:ascii="Times New Roman" w:hAnsi="Times New Roman" w:cs="Times New Roman"/>
          <w:sz w:val="24"/>
          <w:szCs w:val="24"/>
        </w:rPr>
        <w:t>W czasie wykonywania robót Wykonawca zorganizuje miejsce montażu własnym staraniem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694">
        <w:rPr>
          <w:rFonts w:ascii="Times New Roman" w:hAnsi="Times New Roman" w:cs="Times New Roman"/>
          <w:sz w:val="24"/>
          <w:szCs w:val="24"/>
        </w:rPr>
        <w:t>oraz podejmie wszelkie środki niezbędne dla ochrony robót, będzie utrzymywał bieżący porządek na miejscu prac montażowych.</w:t>
      </w:r>
    </w:p>
    <w:p w14:paraId="2EC5A446" w14:textId="77777777" w:rsidR="005C1694" w:rsidRPr="005C1694" w:rsidRDefault="005C1694" w:rsidP="005C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C1694">
        <w:rPr>
          <w:rFonts w:ascii="Times New Roman" w:hAnsi="Times New Roman" w:cs="Times New Roman"/>
          <w:sz w:val="24"/>
          <w:szCs w:val="24"/>
        </w:rPr>
        <w:t xml:space="preserve">.  Wykonawca  zobowiązany  jest do posiadania odpowiedniego ubioru identyfikującego </w:t>
      </w:r>
    </w:p>
    <w:p w14:paraId="6F3BCEF1" w14:textId="0C1C1646" w:rsidR="005C1694" w:rsidRPr="005C1694" w:rsidRDefault="005C1694" w:rsidP="005C1694">
      <w:pPr>
        <w:autoSpaceDE w:val="0"/>
        <w:autoSpaceDN w:val="0"/>
        <w:adjustRightInd w:val="0"/>
        <w:spacing w:after="0" w:line="240" w:lineRule="auto"/>
        <w:ind w:left="502" w:hanging="502"/>
        <w:jc w:val="both"/>
        <w:rPr>
          <w:rFonts w:ascii="Times New Roman" w:hAnsi="Times New Roman" w:cs="Times New Roman"/>
          <w:sz w:val="24"/>
          <w:szCs w:val="24"/>
        </w:rPr>
      </w:pPr>
      <w:r w:rsidRPr="005C1694">
        <w:rPr>
          <w:rFonts w:ascii="Times New Roman" w:hAnsi="Times New Roman" w:cs="Times New Roman"/>
          <w:sz w:val="24"/>
          <w:szCs w:val="24"/>
        </w:rPr>
        <w:t xml:space="preserve">     wykonawcę lub posiadania identyfikatora.</w:t>
      </w:r>
    </w:p>
    <w:p w14:paraId="647EF89F" w14:textId="77777777" w:rsidR="005C1694" w:rsidRPr="005C1694" w:rsidRDefault="00E8177D" w:rsidP="005C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C1694" w:rsidRPr="005C1694">
        <w:rPr>
          <w:rFonts w:ascii="Times New Roman" w:hAnsi="Times New Roman" w:cs="Times New Roman"/>
          <w:sz w:val="24"/>
          <w:szCs w:val="24"/>
        </w:rPr>
        <w:t xml:space="preserve">.  Wykonawca będzie stosował się do wszystkich przepisów prawnych obowiązujących </w:t>
      </w:r>
    </w:p>
    <w:p w14:paraId="7614DC60" w14:textId="77777777" w:rsidR="005C1694" w:rsidRPr="005C1694" w:rsidRDefault="00E8177D" w:rsidP="00E8177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w </w:t>
      </w:r>
      <w:r w:rsidRPr="005C1694">
        <w:rPr>
          <w:rFonts w:ascii="Times New Roman" w:hAnsi="Times New Roman" w:cs="Times New Roman"/>
          <w:sz w:val="24"/>
          <w:szCs w:val="24"/>
        </w:rPr>
        <w:t xml:space="preserve">zakresie bezpieczeństwa przeciwpożarowego i będzie odpowiedzialny </w:t>
      </w:r>
      <w:r>
        <w:rPr>
          <w:rFonts w:ascii="Times New Roman" w:hAnsi="Times New Roman" w:cs="Times New Roman"/>
          <w:sz w:val="24"/>
          <w:szCs w:val="24"/>
        </w:rPr>
        <w:t xml:space="preserve">za wszystkie </w:t>
      </w:r>
      <w:r w:rsidRPr="005C1694">
        <w:rPr>
          <w:rFonts w:ascii="Times New Roman" w:hAnsi="Times New Roman" w:cs="Times New Roman"/>
          <w:sz w:val="24"/>
          <w:szCs w:val="24"/>
        </w:rPr>
        <w:t>szkody powstałe w wyniku pożaru, który mógłby powstać w okresie realizacji robót montażowych lub został spowodowany przez któregokolwiek z jego pracowników.</w:t>
      </w:r>
    </w:p>
    <w:p w14:paraId="19574F4E" w14:textId="77777777" w:rsidR="005C1694" w:rsidRPr="005C1694" w:rsidRDefault="00E8177D" w:rsidP="005C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5C1694" w:rsidRPr="005C1694">
        <w:rPr>
          <w:rFonts w:ascii="Times New Roman" w:hAnsi="Times New Roman" w:cs="Times New Roman"/>
          <w:sz w:val="24"/>
          <w:szCs w:val="24"/>
        </w:rPr>
        <w:t xml:space="preserve">Przedmiot zamówienia musi być dostosowany do wymiarów warunków i wyposażenia sali </w:t>
      </w:r>
    </w:p>
    <w:p w14:paraId="458A23B3" w14:textId="77777777" w:rsidR="005C1694" w:rsidRPr="005C1694" w:rsidRDefault="005C1694" w:rsidP="005C16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694">
        <w:rPr>
          <w:rFonts w:ascii="Times New Roman" w:hAnsi="Times New Roman" w:cs="Times New Roman"/>
          <w:sz w:val="24"/>
          <w:szCs w:val="24"/>
        </w:rPr>
        <w:t xml:space="preserve">widowiskowej. Zamawiający zaleca  przeprowadzenie wizji lokalnej w celu zapoznania się z warunkami realizacji zamówienia. Do uzgadniania terminów wizji lokalnych oraz udzielania informacji podczas wizji lokalnych upoważniony jest </w:t>
      </w:r>
      <w:r w:rsidRPr="005C1694">
        <w:rPr>
          <w:rFonts w:ascii="Times New Roman" w:hAnsi="Times New Roman" w:cs="Times New Roman"/>
          <w:b/>
          <w:sz w:val="24"/>
          <w:szCs w:val="24"/>
        </w:rPr>
        <w:t>Mariusz Skóra</w:t>
      </w:r>
      <w:r w:rsidRPr="005C1694">
        <w:rPr>
          <w:rFonts w:ascii="Times New Roman" w:hAnsi="Times New Roman" w:cs="Times New Roman"/>
          <w:sz w:val="24"/>
          <w:szCs w:val="24"/>
        </w:rPr>
        <w:t xml:space="preserve"> </w:t>
      </w:r>
      <w:r w:rsidRPr="005C1694">
        <w:rPr>
          <w:rFonts w:ascii="Times New Roman" w:hAnsi="Times New Roman" w:cs="Times New Roman"/>
          <w:b/>
          <w:bCs/>
          <w:sz w:val="24"/>
          <w:szCs w:val="24"/>
        </w:rPr>
        <w:t xml:space="preserve">tel.: </w:t>
      </w:r>
      <w:r w:rsidRPr="005C1694">
        <w:rPr>
          <w:rFonts w:ascii="Times New Roman" w:hAnsi="Times New Roman" w:cs="Times New Roman"/>
          <w:b/>
          <w:sz w:val="24"/>
          <w:szCs w:val="24"/>
        </w:rPr>
        <w:t>606252092</w:t>
      </w:r>
    </w:p>
    <w:p w14:paraId="5F8864FD" w14:textId="3B0712DE" w:rsidR="005C1694" w:rsidRPr="005C1694" w:rsidRDefault="005C1694" w:rsidP="003C3F07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C1694">
        <w:rPr>
          <w:rFonts w:ascii="Times New Roman" w:hAnsi="Times New Roman" w:cs="Times New Roman"/>
          <w:sz w:val="24"/>
          <w:szCs w:val="24"/>
        </w:rPr>
        <w:t xml:space="preserve">Zamawiający nie zwraca kosztów, które ponosi Wykonawca w związku z </w:t>
      </w:r>
      <w:r w:rsidRPr="00753F6F">
        <w:rPr>
          <w:rFonts w:ascii="Times New Roman" w:hAnsi="Times New Roman" w:cs="Times New Roman"/>
          <w:sz w:val="24"/>
          <w:szCs w:val="24"/>
        </w:rPr>
        <w:t>przeprowadzeniem wizji lokalnej. Poniżej przedstawiamy przybliżone parametr</w:t>
      </w:r>
      <w:r w:rsidR="00953D38" w:rsidRPr="00753F6F">
        <w:rPr>
          <w:rFonts w:ascii="Times New Roman" w:hAnsi="Times New Roman" w:cs="Times New Roman"/>
          <w:sz w:val="24"/>
          <w:szCs w:val="24"/>
        </w:rPr>
        <w:t>y: a) liczb miejsc siedzących</w:t>
      </w:r>
      <w:r w:rsidR="00753F6F" w:rsidRPr="00753F6F">
        <w:rPr>
          <w:rFonts w:ascii="Times New Roman" w:hAnsi="Times New Roman" w:cs="Times New Roman"/>
          <w:sz w:val="24"/>
          <w:szCs w:val="24"/>
        </w:rPr>
        <w:t>:</w:t>
      </w:r>
      <w:r w:rsidR="00953D38" w:rsidRPr="00753F6F">
        <w:rPr>
          <w:rFonts w:ascii="Times New Roman" w:hAnsi="Times New Roman" w:cs="Times New Roman"/>
          <w:sz w:val="24"/>
          <w:szCs w:val="24"/>
        </w:rPr>
        <w:t xml:space="preserve"> 25</w:t>
      </w:r>
      <w:r w:rsidR="006E2630">
        <w:rPr>
          <w:rFonts w:ascii="Times New Roman" w:hAnsi="Times New Roman" w:cs="Times New Roman"/>
          <w:sz w:val="24"/>
          <w:szCs w:val="24"/>
        </w:rPr>
        <w:t>2</w:t>
      </w:r>
      <w:r w:rsidR="00953D38" w:rsidRPr="00753F6F">
        <w:rPr>
          <w:rFonts w:ascii="Times New Roman" w:hAnsi="Times New Roman" w:cs="Times New Roman"/>
          <w:sz w:val="24"/>
          <w:szCs w:val="24"/>
        </w:rPr>
        <w:t xml:space="preserve"> </w:t>
      </w:r>
      <w:r w:rsidR="00753F6F" w:rsidRPr="00753F6F">
        <w:rPr>
          <w:rFonts w:ascii="Times New Roman" w:hAnsi="Times New Roman" w:cs="Times New Roman"/>
          <w:sz w:val="24"/>
          <w:szCs w:val="24"/>
        </w:rPr>
        <w:t>b) szerokość ekranu: 6 m.</w:t>
      </w:r>
      <w:r w:rsidRPr="00753F6F">
        <w:rPr>
          <w:rFonts w:ascii="Times New Roman" w:hAnsi="Times New Roman" w:cs="Times New Roman"/>
          <w:sz w:val="24"/>
          <w:szCs w:val="24"/>
        </w:rPr>
        <w:t xml:space="preserve"> c) wys</w:t>
      </w:r>
      <w:r w:rsidR="00753F6F" w:rsidRPr="00753F6F">
        <w:rPr>
          <w:rFonts w:ascii="Times New Roman" w:hAnsi="Times New Roman" w:cs="Times New Roman"/>
          <w:sz w:val="24"/>
          <w:szCs w:val="24"/>
        </w:rPr>
        <w:t>okość ekranu: 4,5 m.</w:t>
      </w:r>
      <w:r w:rsidR="003C3F07" w:rsidRPr="00753F6F">
        <w:rPr>
          <w:rFonts w:ascii="Times New Roman" w:hAnsi="Times New Roman" w:cs="Times New Roman"/>
          <w:sz w:val="24"/>
          <w:szCs w:val="24"/>
        </w:rPr>
        <w:t xml:space="preserve"> d) odległość </w:t>
      </w:r>
      <w:r w:rsidRPr="00753F6F">
        <w:rPr>
          <w:rFonts w:ascii="Times New Roman" w:hAnsi="Times New Roman" w:cs="Times New Roman"/>
          <w:sz w:val="24"/>
          <w:szCs w:val="24"/>
        </w:rPr>
        <w:t>projekcyjna</w:t>
      </w:r>
      <w:r w:rsidR="00753F6F" w:rsidRPr="00753F6F">
        <w:rPr>
          <w:rFonts w:ascii="Times New Roman" w:hAnsi="Times New Roman" w:cs="Times New Roman"/>
          <w:sz w:val="24"/>
          <w:szCs w:val="24"/>
        </w:rPr>
        <w:t>:</w:t>
      </w:r>
      <w:r w:rsidRPr="00753F6F">
        <w:rPr>
          <w:rFonts w:ascii="Times New Roman" w:hAnsi="Times New Roman" w:cs="Times New Roman"/>
          <w:sz w:val="24"/>
          <w:szCs w:val="24"/>
        </w:rPr>
        <w:t xml:space="preserve"> </w:t>
      </w:r>
      <w:r w:rsidR="003C3F07" w:rsidRPr="00753F6F">
        <w:rPr>
          <w:rFonts w:ascii="Times New Roman" w:hAnsi="Times New Roman" w:cs="Times New Roman"/>
          <w:sz w:val="24"/>
          <w:szCs w:val="24"/>
        </w:rPr>
        <w:t xml:space="preserve">17 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972B62" w14:textId="5175A045" w:rsidR="00530A56" w:rsidRPr="00753F6F" w:rsidRDefault="00CF6BE2" w:rsidP="00530A5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0A56">
        <w:rPr>
          <w:rFonts w:ascii="Times New Roman" w:hAnsi="Times New Roman" w:cs="Times New Roman"/>
          <w:sz w:val="24"/>
          <w:szCs w:val="24"/>
        </w:rPr>
        <w:t>11.</w:t>
      </w:r>
      <w:r w:rsidR="005C1694" w:rsidRPr="00753F6F">
        <w:rPr>
          <w:rFonts w:ascii="Times New Roman" w:hAnsi="Times New Roman" w:cs="Times New Roman"/>
          <w:sz w:val="24"/>
          <w:szCs w:val="24"/>
        </w:rPr>
        <w:t>Zestaw sprzęt</w:t>
      </w:r>
      <w:r w:rsidR="00530A56" w:rsidRPr="00753F6F">
        <w:rPr>
          <w:rFonts w:ascii="Times New Roman" w:hAnsi="Times New Roman" w:cs="Times New Roman"/>
          <w:sz w:val="24"/>
          <w:szCs w:val="24"/>
        </w:rPr>
        <w:t xml:space="preserve">owy powinien być kompatybilny z aktualnym systemem </w:t>
      </w:r>
      <w:r w:rsidR="006E2630">
        <w:rPr>
          <w:rFonts w:ascii="Times New Roman" w:hAnsi="Times New Roman" w:cs="Times New Roman"/>
          <w:sz w:val="24"/>
          <w:szCs w:val="24"/>
        </w:rPr>
        <w:t>AV</w:t>
      </w:r>
      <w:r w:rsidR="00530A56" w:rsidRPr="00753F6F">
        <w:rPr>
          <w:rFonts w:ascii="Times New Roman" w:hAnsi="Times New Roman" w:cs="Times New Roman"/>
          <w:sz w:val="24"/>
          <w:szCs w:val="24"/>
        </w:rPr>
        <w:t xml:space="preserve">          znajdującym się w obiekcie.</w:t>
      </w:r>
    </w:p>
    <w:p w14:paraId="5868108A" w14:textId="77777777" w:rsidR="005C1694" w:rsidRDefault="00CF6BE2" w:rsidP="00CF6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C1694" w:rsidRPr="005C1694">
        <w:rPr>
          <w:rFonts w:ascii="Times New Roman" w:hAnsi="Times New Roman" w:cs="Times New Roman"/>
          <w:sz w:val="24"/>
          <w:szCs w:val="24"/>
        </w:rPr>
        <w:t xml:space="preserve">.Wszystkie użyte do wykonania przedmiotu zamówienia materiały muszą być fabrycznie </w:t>
      </w:r>
    </w:p>
    <w:p w14:paraId="2B4F51FB" w14:textId="77777777" w:rsidR="00CF6BE2" w:rsidRPr="005C1694" w:rsidRDefault="00CF6BE2" w:rsidP="00CF6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C1694">
        <w:rPr>
          <w:rFonts w:ascii="Times New Roman" w:hAnsi="Times New Roman" w:cs="Times New Roman"/>
          <w:sz w:val="24"/>
          <w:szCs w:val="24"/>
        </w:rPr>
        <w:t>nowe i posiadać parametry techniczne zgodne z obowiązującymi przepisami.</w:t>
      </w:r>
      <w:r w:rsidRPr="005C16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D08C77A" w14:textId="77777777" w:rsidR="005C1694" w:rsidRPr="005C1694" w:rsidRDefault="005C1694" w:rsidP="005C1694">
      <w:pPr>
        <w:pStyle w:val="Akapitzlist4"/>
        <w:ind w:left="426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5C1694">
        <w:rPr>
          <w:rFonts w:ascii="Times New Roman" w:hAnsi="Times New Roman"/>
          <w:color w:val="000000"/>
          <w:sz w:val="24"/>
          <w:szCs w:val="24"/>
        </w:rPr>
        <w:t>1</w:t>
      </w:r>
      <w:r w:rsidR="00CF6BE2">
        <w:rPr>
          <w:rFonts w:ascii="Times New Roman" w:hAnsi="Times New Roman"/>
          <w:color w:val="000000"/>
          <w:sz w:val="24"/>
          <w:szCs w:val="24"/>
        </w:rPr>
        <w:t>3</w:t>
      </w:r>
      <w:r w:rsidRPr="005C1694">
        <w:rPr>
          <w:rFonts w:ascii="Times New Roman" w:hAnsi="Times New Roman"/>
          <w:color w:val="000000"/>
          <w:sz w:val="24"/>
          <w:szCs w:val="24"/>
        </w:rPr>
        <w:t>.</w:t>
      </w:r>
      <w:r w:rsidRPr="005C1694">
        <w:rPr>
          <w:rFonts w:ascii="Times New Roman" w:hAnsi="Times New Roman"/>
          <w:sz w:val="24"/>
          <w:szCs w:val="24"/>
          <w:lang w:eastAsia="pl-PL"/>
        </w:rPr>
        <w:t>Wykonawca ponosi odpowiedzialność za szkody wyrządzone w związku z realizacją</w:t>
      </w:r>
    </w:p>
    <w:p w14:paraId="74D95D1F" w14:textId="77777777" w:rsidR="005C1694" w:rsidRPr="005C1694" w:rsidRDefault="005C1694" w:rsidP="005C1694">
      <w:pPr>
        <w:pStyle w:val="Akapitzlist4"/>
        <w:ind w:left="300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5C1694">
        <w:rPr>
          <w:rFonts w:ascii="Times New Roman" w:hAnsi="Times New Roman"/>
          <w:sz w:val="24"/>
          <w:szCs w:val="24"/>
          <w:lang w:eastAsia="pl-PL"/>
        </w:rPr>
        <w:t>przedmiotu umowy, na zasadach ogólnych. W przypadku zniszczenia lub uszkodzenia    elementów modernizowanego obiektu lub istniejącej infrastruktury za które Wykonawca ponosi odpowiedzialność na zasadach ogólnych, Wykonawca zostanie wezwany do naprawy, w odpowiednim terminie wyznaczonym przez Zamawiającego, a w przypadku bezskutecznego upływu terminu wskazanego w wezwaniu Zamawiający dokona niezbędnych napraw na koszt Wykonawcy.</w:t>
      </w:r>
    </w:p>
    <w:p w14:paraId="51D66B3E" w14:textId="77777777" w:rsidR="005C1694" w:rsidRPr="005C1694" w:rsidRDefault="00CF6BE2" w:rsidP="005C1694">
      <w:pPr>
        <w:pStyle w:val="Default"/>
        <w:spacing w:after="27"/>
        <w:jc w:val="both"/>
      </w:pPr>
      <w:r>
        <w:lastRenderedPageBreak/>
        <w:t>14</w:t>
      </w:r>
      <w:r w:rsidR="005C1694" w:rsidRPr="005C1694">
        <w:t xml:space="preserve">. Podwykonawstwo: </w:t>
      </w:r>
    </w:p>
    <w:p w14:paraId="29DD0277" w14:textId="77777777" w:rsidR="005C1694" w:rsidRPr="005C1694" w:rsidRDefault="005C1694" w:rsidP="005C1694">
      <w:pPr>
        <w:pStyle w:val="Default"/>
        <w:spacing w:after="27"/>
        <w:ind w:left="708"/>
        <w:jc w:val="both"/>
        <w:rPr>
          <w:color w:val="auto"/>
        </w:rPr>
      </w:pPr>
      <w:r w:rsidRPr="005C1694">
        <w:t xml:space="preserve">a) Zakres zamówienia planowany do powierzenia podwykonawcom musi być wskazany w formularzu oferty stanowiącym </w:t>
      </w:r>
      <w:r w:rsidRPr="005C1694">
        <w:rPr>
          <w:color w:val="auto"/>
        </w:rPr>
        <w:t xml:space="preserve">załącznik nr 1 do niniejszej SIWZ. </w:t>
      </w:r>
    </w:p>
    <w:p w14:paraId="1EB45A03" w14:textId="77777777" w:rsidR="005C1694" w:rsidRPr="005C1694" w:rsidRDefault="005C1694" w:rsidP="005C1694">
      <w:pPr>
        <w:pStyle w:val="Default"/>
        <w:spacing w:after="27"/>
        <w:ind w:left="708"/>
        <w:jc w:val="both"/>
      </w:pPr>
      <w:r w:rsidRPr="005C1694">
        <w:t xml:space="preserve">b) Brak informacji w formularzu oferty w sprawie zakresu zamówienia powierzonego podwykonawcom będzie traktowany, jako deklaracja samodzielnej realizacji zamówienia przez Wykonawcę. </w:t>
      </w:r>
    </w:p>
    <w:p w14:paraId="07EDE336" w14:textId="77777777" w:rsidR="005C1694" w:rsidRPr="005C1694" w:rsidRDefault="005C1694" w:rsidP="00CF6BE2">
      <w:pPr>
        <w:pStyle w:val="Default"/>
        <w:spacing w:after="27"/>
        <w:ind w:left="708"/>
        <w:jc w:val="both"/>
        <w:rPr>
          <w:color w:val="FF0000"/>
        </w:rPr>
      </w:pPr>
      <w:r w:rsidRPr="005C1694">
        <w:t xml:space="preserve">c) Szczegółowe zasady dotyczące podwykonawstwa zostały określone </w:t>
      </w:r>
      <w:r w:rsidRPr="005C1694">
        <w:rPr>
          <w:color w:val="auto"/>
        </w:rPr>
        <w:t>w § 6 wzoru umowy.</w:t>
      </w:r>
      <w:r w:rsidRPr="005C1694">
        <w:rPr>
          <w:color w:val="FF0000"/>
        </w:rPr>
        <w:t xml:space="preserve"> </w:t>
      </w:r>
    </w:p>
    <w:p w14:paraId="4C3231FC" w14:textId="4504C569" w:rsidR="005C1694" w:rsidRPr="005C1694" w:rsidRDefault="00CF6BE2" w:rsidP="006E2630">
      <w:pPr>
        <w:pStyle w:val="Default"/>
        <w:spacing w:after="27"/>
        <w:ind w:left="426" w:hanging="426"/>
        <w:jc w:val="both"/>
      </w:pPr>
      <w:r>
        <w:t>15</w:t>
      </w:r>
      <w:r w:rsidR="005C1694" w:rsidRPr="005C1694">
        <w:t>.</w:t>
      </w:r>
      <w:r w:rsidR="006E2630">
        <w:t xml:space="preserve"> </w:t>
      </w:r>
      <w:r w:rsidR="005C1694" w:rsidRPr="005C1694">
        <w:t xml:space="preserve">Nazwy własne zawarte w dokumentacji przetargowej są przykładowe. W przypadku     wystąpienia w dokumentacji nazw własnych Zamawiający dopuszcza zastosowanie materiałów i produktów równoważnych pod warunkiem, że zaproponowane materiały i produkty będą odpowiadały pod względem parametrów równoważności materiałom i produktom wskazanym przez Zamawiającego. W przypadku zaoferowania materiałów lub produktów równoważnych Wykonawca </w:t>
      </w:r>
      <w:r w:rsidR="005C1694" w:rsidRPr="005C1694">
        <w:rPr>
          <w:b/>
        </w:rPr>
        <w:t>zobowiązany jest złożyć do oferty</w:t>
      </w:r>
      <w:r w:rsidR="005C1694" w:rsidRPr="005C1694">
        <w:t xml:space="preserve"> opis materiałów i produktów równoważnych, zgodnie z siwz. </w:t>
      </w:r>
    </w:p>
    <w:p w14:paraId="3CB46032" w14:textId="77777777" w:rsidR="005C1694" w:rsidRPr="005C1694" w:rsidRDefault="00CF6BE2" w:rsidP="006E2630">
      <w:pPr>
        <w:pStyle w:val="Default"/>
        <w:ind w:left="426" w:hanging="426"/>
        <w:jc w:val="both"/>
      </w:pPr>
      <w:r>
        <w:t>16</w:t>
      </w:r>
      <w:r w:rsidR="005C1694" w:rsidRPr="005C1694">
        <w:t xml:space="preserve">. W przypadku wystąpienia w dokumentacji przetargowej odniesień do norm, europejskich ocen technicznych, aprobat, specyfikacji technicznych i systemów referencji technicznych, o </w:t>
      </w:r>
      <w:r w:rsidR="005C1694" w:rsidRPr="005C1694">
        <w:rPr>
          <w:color w:val="auto"/>
        </w:rPr>
        <w:t xml:space="preserve">których mowa w art. 30 ust. 1 pkt. 2 oraz ust. 3 ustawy, dopuszcza się rozwiązania równoważne. W przypadku zaoferowania rozwiązań równoważnych </w:t>
      </w:r>
      <w:r w:rsidR="005C1694" w:rsidRPr="005C1694">
        <w:rPr>
          <w:b/>
          <w:color w:val="auto"/>
        </w:rPr>
        <w:t>Wykonawca zobowiązany jest wykazać i przedłożyć do oferty</w:t>
      </w:r>
      <w:r w:rsidR="005C1694" w:rsidRPr="005C1694">
        <w:rPr>
          <w:color w:val="auto"/>
        </w:rPr>
        <w:t xml:space="preserve">, że spełniają one wymagania określone przez Zamawiającego. Ilekroć w opisie przedmiotu zamówienia występują odniesienia do norm, europejskich ocen technicznych, aprobat, specyfikacji technicznych i systemów referencji technicznych dodaje się po ich brzmieniu zwrot „lub równoważne”. </w:t>
      </w:r>
    </w:p>
    <w:p w14:paraId="6EDB3B39" w14:textId="77777777" w:rsidR="005C1694" w:rsidRPr="005C1694" w:rsidRDefault="005C1694" w:rsidP="005C1694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7BEA79" w14:textId="77777777" w:rsidR="005C1694" w:rsidRPr="005C1694" w:rsidRDefault="005C1694" w:rsidP="005C1694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BDF0C09" w14:textId="77777777" w:rsidR="009329EC" w:rsidRPr="005C1694" w:rsidRDefault="009329EC" w:rsidP="009329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9329EC" w:rsidRPr="005C1694" w:rsidSect="00E036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70B98" w14:textId="77777777" w:rsidR="003D0FC9" w:rsidRDefault="003D0FC9" w:rsidP="009329EC">
      <w:pPr>
        <w:spacing w:after="0" w:line="240" w:lineRule="auto"/>
      </w:pPr>
      <w:r>
        <w:separator/>
      </w:r>
    </w:p>
  </w:endnote>
  <w:endnote w:type="continuationSeparator" w:id="0">
    <w:p w14:paraId="407D2AF8" w14:textId="77777777" w:rsidR="003D0FC9" w:rsidRDefault="003D0FC9" w:rsidP="0093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28315"/>
      <w:docPartObj>
        <w:docPartGallery w:val="Page Numbers (Bottom of Page)"/>
        <w:docPartUnique/>
      </w:docPartObj>
    </w:sdtPr>
    <w:sdtEndPr/>
    <w:sdtContent>
      <w:p w14:paraId="7A29849C" w14:textId="77777777" w:rsidR="00160E20" w:rsidRDefault="00F94778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F44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5D1552D" w14:textId="77777777" w:rsidR="00160E20" w:rsidRDefault="00160E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CB8F3" w14:textId="77777777" w:rsidR="003D0FC9" w:rsidRDefault="003D0FC9" w:rsidP="009329EC">
      <w:pPr>
        <w:spacing w:after="0" w:line="240" w:lineRule="auto"/>
      </w:pPr>
      <w:r>
        <w:separator/>
      </w:r>
    </w:p>
  </w:footnote>
  <w:footnote w:type="continuationSeparator" w:id="0">
    <w:p w14:paraId="30FE2ECE" w14:textId="77777777" w:rsidR="003D0FC9" w:rsidRDefault="003D0FC9" w:rsidP="00932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A4C52" w14:textId="0EAE4549" w:rsidR="009329EC" w:rsidRDefault="009329EC">
    <w:pPr>
      <w:pStyle w:val="Nagwek"/>
    </w:pPr>
    <w:r>
      <w:t>GOKSIR.</w:t>
    </w:r>
    <w:r w:rsidR="0019043F">
      <w:t>3410</w:t>
    </w:r>
    <w:r>
      <w:t>.1.2020</w:t>
    </w:r>
  </w:p>
  <w:p w14:paraId="222EA34F" w14:textId="77777777" w:rsidR="009329EC" w:rsidRDefault="009329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6400156A"/>
    <w:multiLevelType w:val="hybridMultilevel"/>
    <w:tmpl w:val="E886F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5791F"/>
    <w:multiLevelType w:val="hybridMultilevel"/>
    <w:tmpl w:val="79E27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9EC"/>
    <w:rsid w:val="00160E20"/>
    <w:rsid w:val="0019043F"/>
    <w:rsid w:val="001A00A1"/>
    <w:rsid w:val="00200429"/>
    <w:rsid w:val="002C5E4F"/>
    <w:rsid w:val="002D530F"/>
    <w:rsid w:val="00370FE7"/>
    <w:rsid w:val="003C3F07"/>
    <w:rsid w:val="003D0FC9"/>
    <w:rsid w:val="004F02D3"/>
    <w:rsid w:val="0052065D"/>
    <w:rsid w:val="00530A56"/>
    <w:rsid w:val="005C1694"/>
    <w:rsid w:val="00677ED1"/>
    <w:rsid w:val="006E2630"/>
    <w:rsid w:val="00753F6F"/>
    <w:rsid w:val="007B0346"/>
    <w:rsid w:val="007C5B96"/>
    <w:rsid w:val="00836E5B"/>
    <w:rsid w:val="009329EC"/>
    <w:rsid w:val="00953D38"/>
    <w:rsid w:val="0098554D"/>
    <w:rsid w:val="00A26B19"/>
    <w:rsid w:val="00AB30A0"/>
    <w:rsid w:val="00AF448B"/>
    <w:rsid w:val="00B9242E"/>
    <w:rsid w:val="00C37EF3"/>
    <w:rsid w:val="00CE2E1A"/>
    <w:rsid w:val="00CF6BE2"/>
    <w:rsid w:val="00E0367D"/>
    <w:rsid w:val="00E8177D"/>
    <w:rsid w:val="00F4213D"/>
    <w:rsid w:val="00F71801"/>
    <w:rsid w:val="00F9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6753"/>
  <w15:docId w15:val="{E1741398-E90A-4CD0-9F61-FF446AC6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2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9EC"/>
  </w:style>
  <w:style w:type="paragraph" w:styleId="Stopka">
    <w:name w:val="footer"/>
    <w:basedOn w:val="Normalny"/>
    <w:link w:val="StopkaZnak"/>
    <w:uiPriority w:val="99"/>
    <w:unhideWhenUsed/>
    <w:rsid w:val="00932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9EC"/>
  </w:style>
  <w:style w:type="paragraph" w:styleId="Tekstdymka">
    <w:name w:val="Balloon Text"/>
    <w:basedOn w:val="Normalny"/>
    <w:link w:val="TekstdymkaZnak"/>
    <w:uiPriority w:val="99"/>
    <w:semiHidden/>
    <w:unhideWhenUsed/>
    <w:rsid w:val="00932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9EC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9329E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u w:val="single"/>
      <w:lang w:eastAsia="zh-CN"/>
    </w:rPr>
  </w:style>
  <w:style w:type="character" w:customStyle="1" w:styleId="TytuZnak">
    <w:name w:val="Tytuł Znak"/>
    <w:basedOn w:val="Domylnaczcionkaakapitu"/>
    <w:link w:val="Tytu"/>
    <w:rsid w:val="009329EC"/>
    <w:rPr>
      <w:rFonts w:ascii="Times New Roman" w:eastAsia="Times New Roman" w:hAnsi="Times New Roman" w:cs="Times New Roman"/>
      <w:b/>
      <w:color w:val="000000"/>
      <w:sz w:val="32"/>
      <w:szCs w:val="20"/>
      <w:u w:val="single"/>
      <w:lang w:eastAsia="zh-CN"/>
    </w:rPr>
  </w:style>
  <w:style w:type="table" w:styleId="Tabela-Siatka">
    <w:name w:val="Table Grid"/>
    <w:basedOn w:val="Standardowy"/>
    <w:uiPriority w:val="59"/>
    <w:rsid w:val="0093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329EC"/>
    <w:pPr>
      <w:spacing w:after="160" w:line="259" w:lineRule="auto"/>
      <w:ind w:left="720"/>
      <w:contextualSpacing/>
    </w:pPr>
  </w:style>
  <w:style w:type="paragraph" w:customStyle="1" w:styleId="pkt">
    <w:name w:val="pkt"/>
    <w:basedOn w:val="Normalny"/>
    <w:rsid w:val="005C169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C16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5C1694"/>
  </w:style>
  <w:style w:type="paragraph" w:customStyle="1" w:styleId="Akapitzlist4">
    <w:name w:val="Akapit z listą4"/>
    <w:basedOn w:val="Normalny"/>
    <w:rsid w:val="005C1694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1262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Banasiak</dc:creator>
  <cp:keywords/>
  <dc:description/>
  <cp:lastModifiedBy>Dyrektor</cp:lastModifiedBy>
  <cp:revision>23</cp:revision>
  <cp:lastPrinted>2020-06-25T13:06:00Z</cp:lastPrinted>
  <dcterms:created xsi:type="dcterms:W3CDTF">2020-06-06T19:16:00Z</dcterms:created>
  <dcterms:modified xsi:type="dcterms:W3CDTF">2020-07-01T14:02:00Z</dcterms:modified>
</cp:coreProperties>
</file>